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680"/>
        <w:jc w:val="both"/>
        <w:rPr/>
      </w:pPr>
      <w:r>
        <w:rPr/>
        <w:t>По окончании учебного года сотни тысяч детей, подростков проводят часть каникул в летних оздоровительных, обучающих, спортивных, туристических, военно-патриотических лагерях. Значительная часть из них расположена вне городской черты, в том числе в полевых условиях палаточных городков, а другие организованы при школах, где они учатся.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Ежегодно особое внимание перед началом летнего оздоровительного администрацией городов, поселков; представителями различных надзорных органов, в том числе федерального пожарного надзора, уделяется противопожарному состоянию загородных летних лагерей. В связи с этим напоминаем основные требования пожарной безопасности для таких объектов.</w:t>
      </w:r>
    </w:p>
    <w:p>
      <w:pPr>
        <w:pStyle w:val="Normal"/>
        <w:bidi w:val="0"/>
        <w:ind w:left="0" w:right="0" w:firstLine="680"/>
        <w:jc w:val="both"/>
        <w:rPr/>
      </w:pPr>
      <w:r>
        <w:rPr>
          <w:b/>
          <w:bCs/>
        </w:rPr>
        <w:t>Требования к обеспечению безопасности от пожаров в местах летнего отдыха для детей формируют следующие законодательные акты и нормы:</w:t>
      </w:r>
    </w:p>
    <w:p>
      <w:pPr>
        <w:pStyle w:val="Normal"/>
        <w:bidi w:val="0"/>
        <w:ind w:left="0" w:right="0" w:firstLine="680"/>
        <w:jc w:val="both"/>
        <w:rPr/>
      </w:pPr>
      <w:r>
        <w:rPr/>
        <w:t>Федеральные законы – № 69-ФЗ «О пожарной безопасности», № 123-ФЗ, являющийся «Техническим регламентом о требованиях ПБ». «Правила противопожарного режима в РФ» утвержденные Постановлением Правительства № 1479, сокращенно именуемые ППР в РФ. А также своды правил, среди которых СП 118.13330.2012*, регламентирующий устройство объектов общественного назначения; СП 1.13130.2020, устанавливающий требования к эвакуационным, аварийным путям, выходам из объектов с нахождением людей.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Среди основных противопожарных требований к территории и зданиям летних лагерей фигурируют такие обязательные мероприятия, таких как:</w:t>
      </w:r>
    </w:p>
    <w:p>
      <w:pPr>
        <w:pStyle w:val="Normal"/>
        <w:bidi w:val="0"/>
        <w:ind w:left="0" w:right="0" w:firstLine="680"/>
        <w:jc w:val="both"/>
        <w:rPr/>
      </w:pPr>
      <w:r>
        <w:rPr/>
        <w:t>Разработка паспорта территории составляется к началу пожароопасного сезона на территорию организации отдыха детей и их оздоровления, по формам согласно приложению № 9 ППР в РФ.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Назначение ответственного за пожарную безопасность руководителем организации, в ведении которого находится лагерь отдыха, оздоровления детей. Как правило, это директор/заведующий такого учреждения, на которого возложены обязанности организации, поддержания надлежащего противопожарного состояния, соблюдения режима безопасности как к началу летнего сезона, так и на протяжении всех смен пребывания детей. В свою очередь, он назначает ответственных за противопожарное состояние всех отдельно стоящих зданий, строений.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Организация инструктажей по пожарной безопасности и обучения мерам пожарной безопасности конкретным действиям при пожаре, с учетом реальной обстановки на объекте защиты, со всем педагогическим, техническим, административно-хозяйственным персоналом, работниками службы охраны летнего лагеря как перед началом сезона, так в случаях возникновения пожаров на подобных объектах для информирования о причинах их возникновения, мерах по предупреждению.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Разработка планов эвакуации при пожаре для всех основных зданий – спальных корпусов, комплекса столовой, кино/спортзала, клуба, если в них могут находиться больше 50 человек одновременно. А также планы эвакуации размещаются в каждом помещении временного пребывания людей. На планах обязательно должны быть указаны места размещения огнетушителей, других средств пожаротушения.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Оборудование помещений зданий сигнализацией с установкой пожарных извещателей  с выводом сигнала тревоги на автономные или централизованные приемно-контрольные приборы, с дублированием этих сигналов на пульт подразделения пожарной охраны без участия работников объекта и (или) транслирующей этот сигнал организации.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Обеспечение зданий, строений водными, порошковыми, воздушно-пенными, углекислотными огнетушителями, ящиками пожарными для песка, а также другим пожарным инвентарем, ручным инструментом, с размещением его согласно требованиям к пожарным шкафам, пожарным щитам.</w:t>
      </w:r>
    </w:p>
    <w:p>
      <w:pPr>
        <w:pStyle w:val="Normal"/>
        <w:bidi w:val="0"/>
        <w:ind w:left="0" w:right="0" w:firstLine="680"/>
        <w:jc w:val="both"/>
        <w:rPr/>
      </w:pPr>
      <w:r>
        <w:rPr/>
        <w:t>Круглосуточно должно быть организовано дежурство педагогического персонала, сотрудников охраны, так как летние лагеря отдыха детей – это объекты с их ночным пребыванием. Персонал должен быть обеспечен телефонной связью, а также электрическими фонарями на каждого работника, индивидуальными средствами защиты для дыхания в задымленной воздушной среде; на посту иметься инструкция по действиям при пожаре, другие необходимые документы по ПБ для объекта.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before="0" w:after="160"/>
        <w:jc w:val="left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Отделение ФГПН ФГКУ «Специальное управление ФПС № 84 МЧС России»</w:t>
      </w:r>
    </w:p>
    <w:sectPr>
      <w:type w:val="nextPage"/>
      <w:pgSz w:w="11906" w:h="16838"/>
      <w:pgMar w:left="1688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LibreOffice/7.0.6.2$Linux_X86_64 LibreOffice_project/00$Build-2</Application>
  <AppVersion>15.0000</AppVersion>
  <Pages>2</Pages>
  <Words>491</Words>
  <Characters>3535</Characters>
  <CharactersWithSpaces>4017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2023-03-31T08:21:13Z</dcterms:modified>
  <cp:revision>3</cp:revision>
  <dc:subject/>
  <dc:title/>
</cp:coreProperties>
</file>